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1227" w14:textId="70AF62DA" w:rsidR="002B359D" w:rsidRDefault="005D2364" w:rsidP="002B359D">
      <w:r>
        <w:rPr>
          <w:rFonts w:ascii="Verdana" w:hAnsi="Verdana"/>
          <w:noProof/>
          <w:color w:val="0000FF"/>
          <w:sz w:val="18"/>
          <w:szCs w:val="18"/>
          <w:shd w:val="clear" w:color="auto" w:fill="FFFFFF"/>
        </w:rPr>
        <w:drawing>
          <wp:inline distT="0" distB="0" distL="0" distR="0" wp14:anchorId="04D6BFAD" wp14:editId="3B370B52">
            <wp:extent cx="5734050" cy="1962150"/>
            <wp:effectExtent l="0" t="0" r="0" b="0"/>
            <wp:docPr id="145757080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81C9" w14:textId="77777777" w:rsidR="00000017" w:rsidRDefault="00000017" w:rsidP="002B359D"/>
    <w:p w14:paraId="13FD3222" w14:textId="77777777" w:rsid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</w:p>
    <w:p w14:paraId="76027442" w14:textId="2C640414" w:rsidR="00A250A3" w:rsidRP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>SICOM &amp; AOCO 2024</w:t>
      </w:r>
      <w:r w:rsidRPr="001A1C7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8"/>
        </w:rPr>
        <w:t xml:space="preserve"> Registration</w:t>
      </w:r>
    </w:p>
    <w:p w14:paraId="6E175280" w14:textId="77777777" w:rsidR="00A250A3" w:rsidRPr="001A1C74" w:rsidRDefault="00A250A3" w:rsidP="002B359D">
      <w:pPr>
        <w:rPr>
          <w:rFonts w:asciiTheme="majorEastAsia" w:eastAsiaTheme="majorEastAsia" w:hAnsiTheme="majorEastAsia"/>
        </w:rPr>
      </w:pPr>
    </w:p>
    <w:p w14:paraId="2B8C77F3" w14:textId="1FF6CEC5" w:rsidR="00A250A3" w:rsidRPr="001A1C74" w:rsidRDefault="00A250A3" w:rsidP="00B415E5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P</w:t>
      </w:r>
      <w:r w:rsidRPr="001A1C74">
        <w:rPr>
          <w:rFonts w:asciiTheme="majorHAnsi" w:eastAsiaTheme="majorHAnsi" w:hAnsiTheme="majorHAnsi"/>
          <w:b/>
          <w:bCs/>
          <w:color w:val="FF0000"/>
          <w:szCs w:val="22"/>
        </w:rPr>
        <w:t xml:space="preserve">lease </w:t>
      </w:r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 xml:space="preserve">fill out the form and send it back to the congress secretariat at </w:t>
      </w:r>
      <w:hyperlink r:id="rId8" w:history="1">
        <w:r w:rsidR="00B415E5" w:rsidRPr="001A1C74">
          <w:rPr>
            <w:rStyle w:val="aa"/>
            <w:rFonts w:asciiTheme="majorHAnsi" w:eastAsiaTheme="majorHAnsi" w:hAnsiTheme="majorHAnsi"/>
            <w:b/>
            <w:bCs/>
            <w:szCs w:val="22"/>
          </w:rPr>
          <w:t>sicom@planbear.co.kr</w:t>
        </w:r>
      </w:hyperlink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.</w:t>
      </w:r>
    </w:p>
    <w:p w14:paraId="7383D031" w14:textId="77777777" w:rsidR="00000017" w:rsidRPr="001A1C74" w:rsidRDefault="00000017" w:rsidP="00B415E5">
      <w:pPr>
        <w:jc w:val="center"/>
        <w:rPr>
          <w:rFonts w:asciiTheme="majorHAnsi" w:eastAsiaTheme="majorHAnsi" w:hAnsiTheme="majorHAnsi"/>
          <w:szCs w:val="22"/>
        </w:rPr>
      </w:pPr>
    </w:p>
    <w:p w14:paraId="4D9B2E2F" w14:textId="77777777" w:rsidR="00000017" w:rsidRPr="001A1C74" w:rsidRDefault="00000017" w:rsidP="00000017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Cancellation Policy</w:t>
      </w:r>
    </w:p>
    <w:tbl>
      <w:tblPr>
        <w:tblpPr w:leftFromText="142" w:rightFromText="142" w:vertAnchor="text" w:horzAnchor="margin" w:tblpY="8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096"/>
      </w:tblGrid>
      <w:tr w:rsidR="00000017" w:rsidRPr="001A1C74" w14:paraId="57E1769A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59F4D857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Before Regular Registration Deadline (Sunday 6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11C5B26" w14:textId="77777777" w:rsidR="00000017" w:rsidRPr="00F94DE8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F94DE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Refund</w:t>
            </w:r>
          </w:p>
        </w:tc>
      </w:tr>
      <w:tr w:rsidR="00000017" w:rsidRPr="001A1C74" w14:paraId="4E02774B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7F8FDB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After Regular Registration Deadline (Sunday 6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CF0D404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FF0000"/>
                <w:spacing w:val="-8"/>
                <w:kern w:val="0"/>
                <w:szCs w:val="22"/>
                <w14:ligatures w14:val="none"/>
              </w:rPr>
              <w:t>No Refund</w:t>
            </w:r>
          </w:p>
        </w:tc>
      </w:tr>
    </w:tbl>
    <w:p w14:paraId="034F05D0" w14:textId="77777777" w:rsidR="00000017" w:rsidRPr="001A1C74" w:rsidRDefault="00000017" w:rsidP="00000017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 w:hint="eastAsia"/>
          <w:szCs w:val="22"/>
        </w:rPr>
        <w:t xml:space="preserve">Please note that cancellation of registration is only acceptable in written form before the deadline of registration. </w:t>
      </w:r>
    </w:p>
    <w:p w14:paraId="191EB50A" w14:textId="77777777" w:rsidR="00000017" w:rsidRPr="001A1C74" w:rsidRDefault="00000017" w:rsidP="002B359D">
      <w:pPr>
        <w:rPr>
          <w:rFonts w:asciiTheme="majorHAnsi" w:eastAsiaTheme="majorHAnsi" w:hAnsiTheme="majorHAnsi"/>
          <w:szCs w:val="22"/>
        </w:rPr>
      </w:pPr>
    </w:p>
    <w:p w14:paraId="611F75F4" w14:textId="376371CF" w:rsidR="00107456" w:rsidRPr="00107456" w:rsidRDefault="00000017" w:rsidP="00107456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Personal Information</w:t>
      </w:r>
      <w:r w:rsidR="00107456">
        <w:rPr>
          <w:rFonts w:asciiTheme="majorHAnsi" w:eastAsiaTheme="majorHAnsi" w:hAnsiTheme="majorHAnsi" w:hint="eastAsia"/>
          <w:b/>
          <w:bCs/>
          <w:szCs w:val="22"/>
        </w:rPr>
        <w:t xml:space="preserve"> </w:t>
      </w:r>
    </w:p>
    <w:tbl>
      <w:tblPr>
        <w:tblpPr w:leftFromText="142" w:rightFromText="142" w:vertAnchor="text" w:horzAnchor="margin" w:tblpY="1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65"/>
      </w:tblGrid>
      <w:tr w:rsidR="00000017" w:rsidRPr="001A1C74" w14:paraId="3B55FE89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4512638F" w14:textId="7620A991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구분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6D82507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160036A1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D1299D2" w14:textId="2AB94CFA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참석 구분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DA3F523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7E1EA3E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213C7C28" w14:textId="0B7F743F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국문 성함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2873D0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29386606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88408FF" w14:textId="1A2699C0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국문 소속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C5A248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1B0559" w:rsidRPr="001A1C74" w14:paraId="429F3EDC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B342EDA" w14:textId="25626F9E" w:rsidR="001B0559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휴대폰 번호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4BF64AC5" w14:textId="77777777" w:rsidR="001B0559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1B0559" w:rsidRPr="001A1C74" w14:paraId="66F81BC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23B48D9" w14:textId="7F56131A" w:rsidR="001B0559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이메일 주소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67669F3F" w14:textId="77777777" w:rsidR="001B0559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4002A783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73AECE51" w14:textId="07A485E7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결제 방법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142DE6F9" w14:textId="2C814756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신용카드            </w:t>
            </w: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>계좌이체</w:t>
            </w:r>
          </w:p>
        </w:tc>
      </w:tr>
    </w:tbl>
    <w:p w14:paraId="5E4B17DC" w14:textId="77777777" w:rsidR="001B0559" w:rsidRDefault="001B0559" w:rsidP="001B0559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lastRenderedPageBreak/>
        <w:t>Cancellation of Registration</w:t>
      </w:r>
    </w:p>
    <w:tbl>
      <w:tblPr>
        <w:tblW w:w="5000" w:type="pct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62"/>
        <w:gridCol w:w="2267"/>
        <w:gridCol w:w="2222"/>
      </w:tblGrid>
      <w:tr w:rsidR="001B0559" w:rsidRPr="00C874EA" w14:paraId="185A77C7" w14:textId="77777777" w:rsidTr="009E089B">
        <w:trPr>
          <w:tblHeader/>
        </w:trPr>
        <w:tc>
          <w:tcPr>
            <w:tcW w:w="2513" w:type="pct"/>
            <w:gridSpan w:val="2"/>
            <w:shd w:val="clear" w:color="auto" w:fill="FFFFFF"/>
            <w:vAlign w:val="center"/>
            <w:hideMark/>
          </w:tcPr>
          <w:p w14:paraId="01DF2BCA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구분</w:t>
            </w:r>
          </w:p>
        </w:tc>
        <w:tc>
          <w:tcPr>
            <w:tcW w:w="1256" w:type="pct"/>
            <w:shd w:val="clear" w:color="auto" w:fill="EB5437"/>
            <w:vAlign w:val="center"/>
            <w:hideMark/>
          </w:tcPr>
          <w:p w14:paraId="699FA831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spell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얼리버드</w:t>
            </w:r>
            <w:proofErr w:type="spell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등록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2024년 9월 15일(일)까지</w:t>
            </w:r>
          </w:p>
        </w:tc>
        <w:tc>
          <w:tcPr>
            <w:tcW w:w="1231" w:type="pct"/>
            <w:shd w:val="clear" w:color="auto" w:fill="FBAF14"/>
            <w:vAlign w:val="center"/>
            <w:hideMark/>
          </w:tcPr>
          <w:p w14:paraId="2D044868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일반 등록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2024년 10월 6일(일)까지</w:t>
            </w:r>
          </w:p>
        </w:tc>
      </w:tr>
      <w:tr w:rsidR="001B0559" w:rsidRPr="00C874EA" w14:paraId="7AEEEA54" w14:textId="77777777" w:rsidTr="009E089B">
        <w:tc>
          <w:tcPr>
            <w:tcW w:w="706" w:type="pct"/>
            <w:vMerge w:val="restar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61B1D765" w14:textId="77777777" w:rsidR="001B0559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10/24(목)-26(토)</w:t>
            </w:r>
          </w:p>
          <w:p w14:paraId="7EA1302E" w14:textId="77777777" w:rsidR="001B0559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전일 참석</w:t>
            </w:r>
          </w:p>
          <w:p w14:paraId="08C24389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(3일)</w:t>
            </w: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1FA584C3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교수, 전문의, 전임의, 기업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BE2E3D7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A4B6F05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130,000원</w:t>
            </w:r>
          </w:p>
        </w:tc>
      </w:tr>
      <w:tr w:rsidR="001B0559" w:rsidRPr="00C874EA" w14:paraId="6372A2B6" w14:textId="77777777" w:rsidTr="009E089B">
        <w:tc>
          <w:tcPr>
            <w:tcW w:w="706" w:type="pct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3AA09EB6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3EF5923F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전공의 및 의료관련 전문인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(연구자, 영양사, 약사, </w:t>
            </w:r>
            <w:proofErr w:type="gram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간호사,</w:t>
            </w: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운동사</w:t>
            </w:r>
            <w:proofErr w:type="gram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, 군의관, 공보의, 기타)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DF84477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60,000원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867714E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80,000원</w:t>
            </w:r>
          </w:p>
        </w:tc>
      </w:tr>
      <w:tr w:rsidR="001B0559" w:rsidRPr="00C874EA" w14:paraId="50913555" w14:textId="77777777" w:rsidTr="009E089B">
        <w:tc>
          <w:tcPr>
            <w:tcW w:w="706" w:type="pct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3FD9171B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06582B5F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학생, 대학원생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7F8496B4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40,000원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C966444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50,000원</w:t>
            </w:r>
          </w:p>
        </w:tc>
      </w:tr>
      <w:tr w:rsidR="001B0559" w:rsidRPr="00C874EA" w14:paraId="256B3B0A" w14:textId="77777777" w:rsidTr="009E089B">
        <w:tc>
          <w:tcPr>
            <w:tcW w:w="706" w:type="pc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6DB7D34B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10/26(토)만 참석 (1일)</w:t>
            </w: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4031E725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공통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557D5CDE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40,000원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560961A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2"/>
              </w:rPr>
            </w:pP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 ]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50,000원</w:t>
            </w:r>
          </w:p>
        </w:tc>
      </w:tr>
    </w:tbl>
    <w:p w14:paraId="15103C36" w14:textId="77777777" w:rsidR="00000017" w:rsidRPr="001A1C74" w:rsidRDefault="00000017" w:rsidP="002B359D">
      <w:pPr>
        <w:rPr>
          <w:rFonts w:asciiTheme="majorEastAsia" w:eastAsiaTheme="majorEastAsia" w:hAnsiTheme="majorEastAsia" w:hint="eastAsia"/>
        </w:rPr>
      </w:pPr>
    </w:p>
    <w:p w14:paraId="318084EE" w14:textId="482EF633" w:rsidR="005E3B29" w:rsidRPr="001A1C74" w:rsidRDefault="001A1C74" w:rsidP="001A1C74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I hereby request the cancellation of </w:t>
      </w:r>
      <w:r w:rsidR="005E3B29" w:rsidRPr="001A1C74"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  <w:t>SICOM &amp; AOCO 2024</w:t>
      </w: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 registration.</w:t>
      </w:r>
    </w:p>
    <w:p w14:paraId="5C930CC7" w14:textId="77777777" w:rsidR="001A1C74" w:rsidRPr="001A1C74" w:rsidRDefault="001A1C74" w:rsidP="00F56F5E">
      <w:pPr>
        <w:spacing w:after="0"/>
        <w:rPr>
          <w:rFonts w:asciiTheme="majorEastAsia" w:eastAsiaTheme="majorEastAsia" w:hAnsiTheme="majorEastAsia" w:cs="Calibri"/>
          <w:noProof/>
          <w:sz w:val="24"/>
        </w:rPr>
      </w:pPr>
    </w:p>
    <w:p w14:paraId="5A40AAC7" w14:textId="749DDDA9" w:rsidR="001B22CC" w:rsidRPr="001A1C74" w:rsidRDefault="001A1C74" w:rsidP="001A1C74">
      <w:pPr>
        <w:wordWrap/>
        <w:adjustRightInd w:val="0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16"/>
          <w:szCs w:val="18"/>
        </w:rPr>
      </w:pP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>YYYY/MM/DD</w:t>
      </w:r>
      <w:r w:rsidRPr="001A1C74">
        <w:rPr>
          <w:rFonts w:asciiTheme="majorEastAsia" w:eastAsiaTheme="majorEastAsia" w:hAnsiTheme="majorEastAsia" w:cs="Arial"/>
          <w:b/>
          <w:sz w:val="28"/>
        </w:rPr>
        <w:t xml:space="preserve">         Name</w:t>
      </w: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 xml:space="preserve"> </w:t>
      </w:r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        </w:t>
      </w:r>
      <w:proofErr w:type="gramStart"/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</w:t>
      </w:r>
      <w:r w:rsidRPr="001A1C74">
        <w:rPr>
          <w:rFonts w:asciiTheme="majorEastAsia" w:eastAsiaTheme="majorEastAsia" w:hAnsiTheme="majorEastAsia" w:cs="Arial"/>
          <w:b/>
          <w:sz w:val="28"/>
        </w:rPr>
        <w:t>(</w:t>
      </w:r>
      <w:proofErr w:type="gramEnd"/>
      <w:r w:rsidRPr="001A1C74">
        <w:rPr>
          <w:rFonts w:asciiTheme="majorEastAsia" w:eastAsiaTheme="majorEastAsia" w:hAnsiTheme="majorEastAsia" w:cs="Arial"/>
          <w:b/>
          <w:sz w:val="28"/>
        </w:rPr>
        <w:t>Signature)</w:t>
      </w:r>
    </w:p>
    <w:sectPr w:rsidR="001B22CC" w:rsidRPr="001A1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EC019" w14:textId="77777777" w:rsidR="00611184" w:rsidRDefault="00611184" w:rsidP="007C4F05">
      <w:pPr>
        <w:spacing w:after="0"/>
      </w:pPr>
      <w:r>
        <w:separator/>
      </w:r>
    </w:p>
  </w:endnote>
  <w:endnote w:type="continuationSeparator" w:id="0">
    <w:p w14:paraId="5F49222D" w14:textId="77777777" w:rsidR="00611184" w:rsidRDefault="00611184" w:rsidP="007C4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27B0" w14:textId="77777777" w:rsidR="00611184" w:rsidRDefault="00611184" w:rsidP="007C4F05">
      <w:pPr>
        <w:spacing w:after="0"/>
      </w:pPr>
      <w:r>
        <w:separator/>
      </w:r>
    </w:p>
  </w:footnote>
  <w:footnote w:type="continuationSeparator" w:id="0">
    <w:p w14:paraId="7BA214FD" w14:textId="77777777" w:rsidR="00611184" w:rsidRDefault="00611184" w:rsidP="007C4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561"/>
    <w:multiLevelType w:val="hybridMultilevel"/>
    <w:tmpl w:val="E1645BDC"/>
    <w:lvl w:ilvl="0" w:tplc="D92029DA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F44F94"/>
    <w:multiLevelType w:val="multilevel"/>
    <w:tmpl w:val="542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720C"/>
    <w:multiLevelType w:val="hybridMultilevel"/>
    <w:tmpl w:val="24983CD4"/>
    <w:lvl w:ilvl="0" w:tplc="F8BE2D3E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BBC6CFB"/>
    <w:multiLevelType w:val="multilevel"/>
    <w:tmpl w:val="67D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D0679"/>
    <w:multiLevelType w:val="hybridMultilevel"/>
    <w:tmpl w:val="443887AC"/>
    <w:lvl w:ilvl="0" w:tplc="F35E124C">
      <w:start w:val="516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570F17"/>
    <w:multiLevelType w:val="hybridMultilevel"/>
    <w:tmpl w:val="9EBC1A14"/>
    <w:lvl w:ilvl="0" w:tplc="A1ACC1CE">
      <w:start w:val="5"/>
      <w:numFmt w:val="bullet"/>
      <w:lvlText w:val=""/>
      <w:lvlJc w:val="left"/>
      <w:pPr>
        <w:ind w:left="11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78CF6D03"/>
    <w:multiLevelType w:val="hybridMultilevel"/>
    <w:tmpl w:val="B734FA1A"/>
    <w:lvl w:ilvl="0" w:tplc="356E326C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2211701">
    <w:abstractNumId w:val="3"/>
  </w:num>
  <w:num w:numId="2" w16cid:durableId="244804040">
    <w:abstractNumId w:val="4"/>
  </w:num>
  <w:num w:numId="3" w16cid:durableId="1271203385">
    <w:abstractNumId w:val="1"/>
  </w:num>
  <w:num w:numId="4" w16cid:durableId="666637276">
    <w:abstractNumId w:val="6"/>
  </w:num>
  <w:num w:numId="5" w16cid:durableId="337736921">
    <w:abstractNumId w:val="0"/>
  </w:num>
  <w:num w:numId="6" w16cid:durableId="1931692810">
    <w:abstractNumId w:val="2"/>
  </w:num>
  <w:num w:numId="7" w16cid:durableId="129109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D"/>
    <w:rsid w:val="00000017"/>
    <w:rsid w:val="00026134"/>
    <w:rsid w:val="00073E41"/>
    <w:rsid w:val="000954E4"/>
    <w:rsid w:val="000F348B"/>
    <w:rsid w:val="00106252"/>
    <w:rsid w:val="00107456"/>
    <w:rsid w:val="0016268C"/>
    <w:rsid w:val="001A1C74"/>
    <w:rsid w:val="001B0559"/>
    <w:rsid w:val="001B22CC"/>
    <w:rsid w:val="0023764A"/>
    <w:rsid w:val="00250F78"/>
    <w:rsid w:val="00291E47"/>
    <w:rsid w:val="002B359D"/>
    <w:rsid w:val="002D1D53"/>
    <w:rsid w:val="005D2364"/>
    <w:rsid w:val="005E3B29"/>
    <w:rsid w:val="00611184"/>
    <w:rsid w:val="0067744A"/>
    <w:rsid w:val="00710AAC"/>
    <w:rsid w:val="007367B1"/>
    <w:rsid w:val="007C371C"/>
    <w:rsid w:val="007C4F05"/>
    <w:rsid w:val="00837CC8"/>
    <w:rsid w:val="008447FA"/>
    <w:rsid w:val="00860D70"/>
    <w:rsid w:val="00900E91"/>
    <w:rsid w:val="009078C1"/>
    <w:rsid w:val="00960AA4"/>
    <w:rsid w:val="00A250A3"/>
    <w:rsid w:val="00B25705"/>
    <w:rsid w:val="00B415E5"/>
    <w:rsid w:val="00E62773"/>
    <w:rsid w:val="00EE283A"/>
    <w:rsid w:val="00F56F5E"/>
    <w:rsid w:val="00F64DA3"/>
    <w:rsid w:val="00F94DE8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2C2"/>
  <w15:chartTrackingRefBased/>
  <w15:docId w15:val="{EF209FEA-3753-40EC-B501-8B85F7F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1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35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5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5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5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5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5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5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5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3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3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3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3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3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35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2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C4F05"/>
  </w:style>
  <w:style w:type="paragraph" w:styleId="ad">
    <w:name w:val="footer"/>
    <w:basedOn w:val="a"/>
    <w:link w:val="Char4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C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295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22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om@planbear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채련 이</dc:creator>
  <cp:keywords/>
  <dc:description/>
  <cp:lastModifiedBy>채련 이</cp:lastModifiedBy>
  <cp:revision>66</cp:revision>
  <dcterms:created xsi:type="dcterms:W3CDTF">2024-07-29T00:46:00Z</dcterms:created>
  <dcterms:modified xsi:type="dcterms:W3CDTF">2024-07-29T03:34:00Z</dcterms:modified>
</cp:coreProperties>
</file>